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DA53" w14:textId="29652AAF" w:rsidR="005F7D77" w:rsidRPr="00A37518" w:rsidRDefault="005F7D77" w:rsidP="005F7D77">
      <w:pPr>
        <w:jc w:val="right"/>
      </w:pPr>
      <w:r w:rsidRPr="00A37518">
        <w:t>202</w:t>
      </w:r>
      <w:r w:rsidR="00C761F0" w:rsidRPr="00A37518">
        <w:rPr>
          <w:rFonts w:hint="eastAsia"/>
        </w:rPr>
        <w:t>6</w:t>
      </w:r>
      <w:r w:rsidRPr="00A37518">
        <w:t xml:space="preserve"> 年 </w:t>
      </w:r>
      <w:r w:rsidR="009912EB" w:rsidRPr="00A37518">
        <w:rPr>
          <w:rFonts w:hint="eastAsia"/>
        </w:rPr>
        <w:t>6</w:t>
      </w:r>
      <w:r w:rsidRPr="00A37518">
        <w:t xml:space="preserve"> 月</w:t>
      </w:r>
      <w:r w:rsidR="00ED1DAA">
        <w:rPr>
          <w:rFonts w:hint="eastAsia"/>
        </w:rPr>
        <w:t>1</w:t>
      </w:r>
      <w:r w:rsidR="005E7D19">
        <w:rPr>
          <w:rFonts w:hint="eastAsia"/>
        </w:rPr>
        <w:t>8</w:t>
      </w:r>
      <w:r w:rsidR="00ED1DAA">
        <w:rPr>
          <w:rFonts w:hint="eastAsia"/>
        </w:rPr>
        <w:t>日</w:t>
      </w:r>
    </w:p>
    <w:p w14:paraId="3A49560C" w14:textId="77777777" w:rsidR="005F7D77" w:rsidRPr="00A37518" w:rsidRDefault="005F7D77">
      <w:r w:rsidRPr="00A37518">
        <w:t xml:space="preserve"> 各位</w:t>
      </w:r>
    </w:p>
    <w:p w14:paraId="2F313DC9" w14:textId="77777777" w:rsidR="005F7D77" w:rsidRPr="00A37518" w:rsidRDefault="005F7D77" w:rsidP="005F7D77">
      <w:pPr>
        <w:jc w:val="right"/>
      </w:pPr>
      <w:r w:rsidRPr="00A37518">
        <w:t xml:space="preserve"> ＰＳジャパン株式会社 </w:t>
      </w:r>
    </w:p>
    <w:p w14:paraId="436E9C10" w14:textId="77777777" w:rsidR="005F7D77" w:rsidRPr="00A37518" w:rsidRDefault="005F7D77"/>
    <w:p w14:paraId="14C4EDA2" w14:textId="65916AE2" w:rsidR="00C761F0" w:rsidRPr="00A37518" w:rsidRDefault="00FB1289" w:rsidP="002D13D9">
      <w:pPr>
        <w:jc w:val="center"/>
      </w:pPr>
      <w:r w:rsidRPr="00A37518">
        <w:rPr>
          <w:rFonts w:hint="eastAsia"/>
        </w:rPr>
        <w:t>当社</w:t>
      </w:r>
      <w:r w:rsidR="002D13D9" w:rsidRPr="00A37518">
        <w:rPr>
          <w:rFonts w:hint="eastAsia"/>
        </w:rPr>
        <w:t>ケミカルリサイクル由来</w:t>
      </w:r>
      <w:r w:rsidR="00B70F59" w:rsidRPr="00A37518">
        <w:rPr>
          <w:rFonts w:hint="eastAsia"/>
        </w:rPr>
        <w:t>特性割当</w:t>
      </w:r>
      <w:r w:rsidR="00E6264B" w:rsidRPr="00A37518">
        <w:rPr>
          <w:rFonts w:hint="eastAsia"/>
        </w:rPr>
        <w:t>ポリスチレン</w:t>
      </w:r>
      <w:r w:rsidR="00C761F0" w:rsidRPr="00A37518">
        <w:rPr>
          <w:rFonts w:hint="eastAsia"/>
        </w:rPr>
        <w:t>の商業供給開始について</w:t>
      </w:r>
    </w:p>
    <w:p w14:paraId="4387B74B" w14:textId="5905FA9F" w:rsidR="005F7D77" w:rsidRPr="00A37518" w:rsidRDefault="00C761F0" w:rsidP="002D13D9">
      <w:pPr>
        <w:jc w:val="center"/>
      </w:pPr>
      <w:r w:rsidRPr="00A37518">
        <w:rPr>
          <w:rFonts w:hint="eastAsia"/>
        </w:rPr>
        <w:t>～</w:t>
      </w:r>
      <w:r w:rsidR="00FB1289" w:rsidRPr="00A37518">
        <w:rPr>
          <w:rFonts w:hint="eastAsia"/>
        </w:rPr>
        <w:t>ヤクルト容器の一部</w:t>
      </w:r>
      <w:r w:rsidRPr="00A37518">
        <w:rPr>
          <w:rFonts w:hint="eastAsia"/>
        </w:rPr>
        <w:t>原料に</w:t>
      </w:r>
      <w:r w:rsidR="00E6264B" w:rsidRPr="00A37518">
        <w:rPr>
          <w:rFonts w:hint="eastAsia"/>
        </w:rPr>
        <w:t>～</w:t>
      </w:r>
    </w:p>
    <w:p w14:paraId="707D7B34" w14:textId="77777777" w:rsidR="005F7D77" w:rsidRPr="00A37518" w:rsidRDefault="005F7D77"/>
    <w:p w14:paraId="32FBE19C" w14:textId="30B7FF27" w:rsidR="00B530F2" w:rsidRPr="00A37518" w:rsidRDefault="005F7D77" w:rsidP="002D13D9">
      <w:pPr>
        <w:ind w:firstLineChars="50" w:firstLine="105"/>
      </w:pPr>
      <w:r w:rsidRPr="00A37518">
        <w:t>ＰＳジャパン株式会社（本社：東京都文京区、代表取締役社長：顕谷 一平）は、</w:t>
      </w:r>
      <w:r w:rsidR="008D58AA" w:rsidRPr="00A37518">
        <w:rPr>
          <w:rFonts w:hint="eastAsia"/>
        </w:rPr>
        <w:t>この度</w:t>
      </w:r>
      <w:r w:rsidRPr="00A37518">
        <w:t>、株式会社ヤクルト本社（</w:t>
      </w:r>
      <w:r w:rsidR="00F67B0C" w:rsidRPr="00A37518">
        <w:rPr>
          <w:rFonts w:hint="eastAsia"/>
        </w:rPr>
        <w:t>以下、</w:t>
      </w:r>
      <w:r w:rsidRPr="00A37518">
        <w:t>ヤクルト本社）（本社：東京都港区、代表取締役社長：成田 裕）が販売している</w:t>
      </w:r>
      <w:r w:rsidR="006F63CB" w:rsidRPr="00A37518">
        <w:rPr>
          <w:rFonts w:hint="eastAsia"/>
        </w:rPr>
        <w:t>「</w:t>
      </w:r>
      <w:r w:rsidRPr="00A37518">
        <w:t>ヤクルト</w:t>
      </w:r>
      <w:r w:rsidR="006F63CB" w:rsidRPr="00A37518">
        <w:rPr>
          <w:rFonts w:hint="eastAsia"/>
        </w:rPr>
        <w:t>」の</w:t>
      </w:r>
      <w:r w:rsidR="00F67B0C" w:rsidRPr="00A37518">
        <w:rPr>
          <w:rFonts w:hint="eastAsia"/>
        </w:rPr>
        <w:t>容器</w:t>
      </w:r>
      <w:r w:rsidRPr="00A37518">
        <w:t>で使用されるポリスチレン（PS）</w:t>
      </w:r>
      <w:r w:rsidR="00D66469" w:rsidRPr="00A37518">
        <w:rPr>
          <w:rFonts w:hint="eastAsia"/>
        </w:rPr>
        <w:t>の</w:t>
      </w:r>
      <w:r w:rsidRPr="00A37518">
        <w:t>一部原料とし</w:t>
      </w:r>
      <w:r w:rsidR="00B530F2" w:rsidRPr="00A37518">
        <w:rPr>
          <w:rFonts w:hint="eastAsia"/>
        </w:rPr>
        <w:t>て</w:t>
      </w:r>
      <w:r w:rsidRPr="00A37518">
        <w:t>、弊社の ISCC PLUS 認証※1 に基づくマスバランス方式※2 による</w:t>
      </w:r>
      <w:r w:rsidR="002D13D9" w:rsidRPr="00A37518">
        <w:rPr>
          <w:rFonts w:hint="eastAsia"/>
        </w:rPr>
        <w:t>ケミカルリサイクル</w:t>
      </w:r>
      <w:r w:rsidRPr="00A37518">
        <w:t>PS</w:t>
      </w:r>
      <w:r w:rsidR="00E6264B" w:rsidRPr="00A37518">
        <w:rPr>
          <w:rFonts w:hint="eastAsia"/>
        </w:rPr>
        <w:t>の</w:t>
      </w:r>
      <w:r w:rsidR="002D13D9" w:rsidRPr="00A37518">
        <w:rPr>
          <w:rFonts w:hint="eastAsia"/>
        </w:rPr>
        <w:t>供給</w:t>
      </w:r>
      <w:r w:rsidR="00E6264B" w:rsidRPr="00A37518">
        <w:rPr>
          <w:rFonts w:hint="eastAsia"/>
        </w:rPr>
        <w:t>を開始</w:t>
      </w:r>
      <w:r w:rsidR="002D13D9" w:rsidRPr="00A37518">
        <w:rPr>
          <w:rFonts w:hint="eastAsia"/>
        </w:rPr>
        <w:t>したことを</w:t>
      </w:r>
      <w:r w:rsidRPr="00A37518">
        <w:t>お知らせします。</w:t>
      </w:r>
    </w:p>
    <w:p w14:paraId="6A2D454C" w14:textId="77777777" w:rsidR="00783E11" w:rsidRPr="00A37518" w:rsidRDefault="00783E11" w:rsidP="002D13D9">
      <w:pPr>
        <w:ind w:firstLineChars="50" w:firstLine="105"/>
      </w:pPr>
    </w:p>
    <w:p w14:paraId="469C1674" w14:textId="181C624C" w:rsidR="00326E56" w:rsidRPr="00A37518" w:rsidRDefault="005F7D77" w:rsidP="00074518">
      <w:pPr>
        <w:ind w:firstLineChars="50" w:firstLine="105"/>
      </w:pPr>
      <w:r w:rsidRPr="00A37518">
        <w:t>ヤクルト本社は2021 年に「ヤクルトグループ環境ビジョン」を策定し</w:t>
      </w:r>
      <w:r w:rsidR="003720D9" w:rsidRPr="00A37518">
        <w:rPr>
          <w:rFonts w:hint="eastAsia"/>
        </w:rPr>
        <w:t>、</w:t>
      </w:r>
      <w:r w:rsidR="00D85DD9" w:rsidRPr="00A37518">
        <w:t>実効性のある取り組みを推進するため、</w:t>
      </w:r>
      <w:r w:rsidR="003720D9" w:rsidRPr="00A37518">
        <w:rPr>
          <w:rFonts w:hint="eastAsia"/>
        </w:rPr>
        <w:t>中期目標である</w:t>
      </w:r>
      <w:r w:rsidR="00D85DD9" w:rsidRPr="00A37518">
        <w:t>「環境目標2030」を設定</w:t>
      </w:r>
      <w:r w:rsidR="003720D9" w:rsidRPr="00A37518">
        <w:rPr>
          <w:rFonts w:hint="eastAsia"/>
        </w:rPr>
        <w:t>しました。そして、</w:t>
      </w:r>
      <w:r w:rsidR="002C734C" w:rsidRPr="00A37518">
        <w:rPr>
          <w:rFonts w:hint="eastAsia"/>
        </w:rPr>
        <w:t>2025年に</w:t>
      </w:r>
      <w:r w:rsidR="003720D9" w:rsidRPr="00A37518">
        <w:rPr>
          <w:rFonts w:hint="eastAsia"/>
        </w:rPr>
        <w:t>は</w:t>
      </w:r>
      <w:r w:rsidR="002C734C" w:rsidRPr="00A37518">
        <w:rPr>
          <w:rFonts w:hint="eastAsia"/>
        </w:rPr>
        <w:t>昨今の社会情勢などを加味し</w:t>
      </w:r>
      <w:r w:rsidR="003720D9" w:rsidRPr="00A37518">
        <w:rPr>
          <w:rFonts w:hint="eastAsia"/>
        </w:rPr>
        <w:t>て</w:t>
      </w:r>
      <w:r w:rsidR="00DC322E" w:rsidRPr="00A37518">
        <w:rPr>
          <w:rFonts w:hint="eastAsia"/>
        </w:rPr>
        <w:t>「環境目標2030」の</w:t>
      </w:r>
      <w:r w:rsidR="003720D9" w:rsidRPr="00A37518">
        <w:rPr>
          <w:rFonts w:hint="eastAsia"/>
        </w:rPr>
        <w:t>改定を行い</w:t>
      </w:r>
      <w:r w:rsidR="002C734C" w:rsidRPr="00A37518">
        <w:rPr>
          <w:rFonts w:hint="eastAsia"/>
        </w:rPr>
        <w:t>、</w:t>
      </w:r>
      <w:r w:rsidR="003720D9" w:rsidRPr="00A37518">
        <w:rPr>
          <w:rFonts w:hint="eastAsia"/>
        </w:rPr>
        <w:t>「持続可能なプラスチック容器包装の推進」を目指した</w:t>
      </w:r>
      <w:r w:rsidR="00DC322E" w:rsidRPr="00A37518">
        <w:rPr>
          <w:rFonts w:hint="eastAsia"/>
        </w:rPr>
        <w:t>更なる</w:t>
      </w:r>
      <w:r w:rsidR="003720D9" w:rsidRPr="00A37518">
        <w:rPr>
          <w:rFonts w:hint="eastAsia"/>
        </w:rPr>
        <w:t>取り組みを進めています</w:t>
      </w:r>
      <w:r w:rsidR="002C734C" w:rsidRPr="00A37518">
        <w:rPr>
          <w:rFonts w:hint="eastAsia"/>
        </w:rPr>
        <w:t>。</w:t>
      </w:r>
    </w:p>
    <w:p w14:paraId="53B51E13" w14:textId="77777777" w:rsidR="00783E11" w:rsidRPr="00A37518" w:rsidRDefault="00783E11" w:rsidP="00326E56">
      <w:pPr>
        <w:ind w:firstLineChars="50" w:firstLine="105"/>
      </w:pPr>
    </w:p>
    <w:p w14:paraId="25E9DC3F" w14:textId="537C2B54" w:rsidR="008D58AA" w:rsidRPr="00A37518" w:rsidRDefault="008D58AA" w:rsidP="002D13D9">
      <w:pPr>
        <w:ind w:firstLineChars="50" w:firstLine="105"/>
      </w:pPr>
      <w:r w:rsidRPr="00A37518">
        <w:rPr>
          <w:rFonts w:hint="eastAsia"/>
        </w:rPr>
        <w:t>一方</w:t>
      </w:r>
      <w:r w:rsidR="005F7D77" w:rsidRPr="00A37518">
        <w:t>弊社は、</w:t>
      </w:r>
      <w:r w:rsidRPr="00A37518">
        <w:rPr>
          <w:rFonts w:hint="eastAsia"/>
        </w:rPr>
        <w:t>ケミカルリサイクル</w:t>
      </w:r>
      <w:r w:rsidR="00C761F0" w:rsidRPr="00A37518">
        <w:rPr>
          <w:rFonts w:hint="eastAsia"/>
        </w:rPr>
        <w:t>由来</w:t>
      </w:r>
      <w:r w:rsidR="00B70F59" w:rsidRPr="00A37518">
        <w:rPr>
          <w:rFonts w:hint="eastAsia"/>
        </w:rPr>
        <w:t>特性割当</w:t>
      </w:r>
      <w:r w:rsidR="005F7D77" w:rsidRPr="00A37518">
        <w:t>原料の供給を担う両親会社（旭化成・出光興産）の強固なサプライチェーンを有し、サステナブル（持続可能）な社会の実現に貢献するべく、</w:t>
      </w:r>
      <w:r w:rsidRPr="00A37518">
        <w:rPr>
          <w:rFonts w:hint="eastAsia"/>
        </w:rPr>
        <w:t>ケミカルリサイクル</w:t>
      </w:r>
      <w:r w:rsidR="005F7D77" w:rsidRPr="00A37518">
        <w:t xml:space="preserve"> PS の展開並びにリサイクルの取り組みに注力しています。</w:t>
      </w:r>
    </w:p>
    <w:p w14:paraId="3A9C42FF" w14:textId="1DC45289" w:rsidR="00C761F0" w:rsidRPr="00A37518" w:rsidRDefault="005F7D77" w:rsidP="002D13D9">
      <w:pPr>
        <w:ind w:firstLineChars="50" w:firstLine="105"/>
      </w:pPr>
      <w:r w:rsidRPr="00A37518">
        <w:t>今回、ヤクルト本社</w:t>
      </w:r>
      <w:r w:rsidR="00326E56" w:rsidRPr="00A37518">
        <w:rPr>
          <w:rFonts w:hint="eastAsia"/>
        </w:rPr>
        <w:t>における更なる環境負荷の軽減および資源循環の促進</w:t>
      </w:r>
      <w:r w:rsidRPr="00A37518">
        <w:t>の取り組みとして、</w:t>
      </w:r>
      <w:r w:rsidR="00D66469" w:rsidRPr="00A37518">
        <w:rPr>
          <w:rFonts w:hint="eastAsia"/>
        </w:rPr>
        <w:t>ヤクルト容器</w:t>
      </w:r>
      <w:r w:rsidRPr="00A37518">
        <w:t>の一部に弊社の</w:t>
      </w:r>
      <w:r w:rsidR="008D58AA" w:rsidRPr="00A37518">
        <w:rPr>
          <w:rFonts w:hint="eastAsia"/>
        </w:rPr>
        <w:t>ケミカルリサイクル</w:t>
      </w:r>
      <w:r w:rsidRPr="00A37518">
        <w:t xml:space="preserve"> PS が採用される</w:t>
      </w:r>
      <w:r w:rsidR="008D58AA" w:rsidRPr="00A37518">
        <w:rPr>
          <w:rFonts w:hint="eastAsia"/>
        </w:rPr>
        <w:t>こと</w:t>
      </w:r>
      <w:r w:rsidRPr="00A37518">
        <w:t>となりました。弊社では、引き続き</w:t>
      </w:r>
      <w:r w:rsidR="008D58AA" w:rsidRPr="00A37518">
        <w:rPr>
          <w:rFonts w:hint="eastAsia"/>
        </w:rPr>
        <w:t>ケミカルリサイクル</w:t>
      </w:r>
      <w:r w:rsidR="00E6264B" w:rsidRPr="00A37518">
        <w:rPr>
          <w:rFonts w:hint="eastAsia"/>
        </w:rPr>
        <w:t xml:space="preserve"> </w:t>
      </w:r>
      <w:r w:rsidRPr="00A37518">
        <w:t xml:space="preserve">PSの認知度向上に努めますとともに、環境問題へ高い関心を持つお客様の共感を得ながら、普及に向けた取り組みを進めてまいります。 </w:t>
      </w:r>
    </w:p>
    <w:p w14:paraId="2DD51A41" w14:textId="77777777" w:rsidR="00C761F0" w:rsidRPr="00A37518" w:rsidRDefault="00C761F0" w:rsidP="00C761F0"/>
    <w:p w14:paraId="5F750803" w14:textId="21EA8D4D" w:rsidR="002D13D9" w:rsidRPr="00A37518" w:rsidRDefault="005F7D77" w:rsidP="00C761F0">
      <w:r w:rsidRPr="00A37518">
        <w:t>※1 ISCC（International Sustainability and Carbon Certification）認証とは、持続可能性 および炭素に関する国際認証であり、その中で ISCC PLUS は全世界に販売される主に</w:t>
      </w:r>
      <w:r w:rsidR="003D6146" w:rsidRPr="00A37518">
        <w:rPr>
          <w:rFonts w:hint="eastAsia"/>
        </w:rPr>
        <w:t xml:space="preserve">　</w:t>
      </w:r>
      <w:r w:rsidRPr="00A37518">
        <w:t>バイオマスベースや再生由来などの原料や製品について、サプライチェーン上で管理・担保する認証制度です。</w:t>
      </w:r>
    </w:p>
    <w:p w14:paraId="03F8708A" w14:textId="77777777" w:rsidR="00C761F0" w:rsidRPr="00A37518" w:rsidRDefault="00C761F0" w:rsidP="002D13D9"/>
    <w:p w14:paraId="2A6967CC" w14:textId="1F744A81" w:rsidR="002D13D9" w:rsidRPr="00A37518" w:rsidRDefault="00C761F0" w:rsidP="002D13D9">
      <w:r w:rsidRPr="00A37518">
        <w:t>※2 マスバランス方式とは、複数の種類の原料（例:</w:t>
      </w:r>
      <w:r w:rsidR="00B70F59" w:rsidRPr="00A37518">
        <w:rPr>
          <w:rFonts w:hint="eastAsia"/>
        </w:rPr>
        <w:t>リサイクル由来</w:t>
      </w:r>
      <w:r w:rsidRPr="00A37518">
        <w:t>原料と化石燃料由来の原料など）により製品を製造した際に、特定の材料（例:</w:t>
      </w:r>
      <w:r w:rsidR="00B70F59" w:rsidRPr="00A37518">
        <w:rPr>
          <w:rFonts w:hint="eastAsia"/>
        </w:rPr>
        <w:t>リサイクル由来</w:t>
      </w:r>
      <w:r w:rsidRPr="00A37518">
        <w:t>原料など）の投入量に</w:t>
      </w:r>
      <w:r w:rsidR="003D6146" w:rsidRPr="00A37518">
        <w:rPr>
          <w:rFonts w:hint="eastAsia"/>
        </w:rPr>
        <w:t>応じ</w:t>
      </w:r>
      <w:r w:rsidRPr="00A37518">
        <w:t>、製品の一部にその特性を割り当てる方式で、ISCC PLUS 認証で採用されてい</w:t>
      </w:r>
      <w:r w:rsidRPr="00A37518">
        <w:lastRenderedPageBreak/>
        <w:t>る管理方式です。</w:t>
      </w:r>
    </w:p>
    <w:p w14:paraId="19EF756D" w14:textId="77777777" w:rsidR="00C761F0" w:rsidRPr="00A37518" w:rsidRDefault="00C761F0" w:rsidP="002D13D9"/>
    <w:p w14:paraId="29615927" w14:textId="77777777" w:rsidR="00ED1DAA" w:rsidRDefault="00C761F0" w:rsidP="002D13D9">
      <w:r w:rsidRPr="00A37518">
        <w:t xml:space="preserve">＜ご参考＞ </w:t>
      </w:r>
    </w:p>
    <w:p w14:paraId="7A5C29EA" w14:textId="77777777" w:rsidR="00ED1DAA" w:rsidRDefault="00C761F0" w:rsidP="002D13D9">
      <w:r w:rsidRPr="00A37518">
        <w:t xml:space="preserve">ＰＳジャパン株式会社の概要 </w:t>
      </w:r>
    </w:p>
    <w:p w14:paraId="4E59ADE7" w14:textId="292349BA" w:rsidR="00ED1DAA" w:rsidRDefault="00C761F0" w:rsidP="002D13D9">
      <w:r w:rsidRPr="00A37518">
        <w:t xml:space="preserve">本社 </w:t>
      </w:r>
      <w:r w:rsidR="005E7D19">
        <w:rPr>
          <w:rFonts w:hint="eastAsia"/>
        </w:rPr>
        <w:t xml:space="preserve">　</w:t>
      </w:r>
      <w:r w:rsidRPr="00A37518">
        <w:t xml:space="preserve">： 東京都文京区小石川一丁目４－１ </w:t>
      </w:r>
    </w:p>
    <w:p w14:paraId="543F481F" w14:textId="49D0295B" w:rsidR="00ED1DAA" w:rsidRDefault="00C761F0" w:rsidP="002D13D9">
      <w:r w:rsidRPr="00A37518">
        <w:t xml:space="preserve">社長 </w:t>
      </w:r>
      <w:r w:rsidR="005E7D19">
        <w:rPr>
          <w:rFonts w:hint="eastAsia"/>
        </w:rPr>
        <w:t xml:space="preserve">　</w:t>
      </w:r>
      <w:r w:rsidRPr="00A37518">
        <w:t xml:space="preserve">： 顕谷 一平 株主 ： 旭化成株式会社 62.07％、出光興産株式会社 37.93％ </w:t>
      </w:r>
    </w:p>
    <w:p w14:paraId="1F1A8240" w14:textId="77777777" w:rsidR="00ED1DAA" w:rsidRDefault="00C761F0" w:rsidP="002D13D9">
      <w:r w:rsidRPr="00A37518">
        <w:t xml:space="preserve">資本金 ： 50 億円 </w:t>
      </w:r>
    </w:p>
    <w:p w14:paraId="3D947EE8" w14:textId="56A8B5FC" w:rsidR="00ED1DAA" w:rsidRDefault="00C761F0" w:rsidP="002D13D9">
      <w:r w:rsidRPr="00A37518">
        <w:t>売上高 ： 約 6</w:t>
      </w:r>
      <w:r w:rsidR="00ED1DAA">
        <w:rPr>
          <w:rFonts w:hint="eastAsia"/>
        </w:rPr>
        <w:t>8</w:t>
      </w:r>
      <w:r w:rsidRPr="00A37518">
        <w:t>0 億円（202</w:t>
      </w:r>
      <w:r w:rsidR="00ED1DAA">
        <w:rPr>
          <w:rFonts w:hint="eastAsia"/>
        </w:rPr>
        <w:t>4</w:t>
      </w:r>
      <w:r w:rsidRPr="00A37518">
        <w:t xml:space="preserve"> 年度） </w:t>
      </w:r>
    </w:p>
    <w:p w14:paraId="07D97D2C" w14:textId="77777777" w:rsidR="00ED1DAA" w:rsidRDefault="00ED1DAA" w:rsidP="002D13D9"/>
    <w:p w14:paraId="4D153B9D" w14:textId="77777777" w:rsidR="00ED1DAA" w:rsidRDefault="00C761F0" w:rsidP="00ED1DAA">
      <w:pPr>
        <w:pStyle w:val="af1"/>
      </w:pPr>
      <w:r w:rsidRPr="00A37518">
        <w:t>以上</w:t>
      </w:r>
    </w:p>
    <w:p w14:paraId="494AE0A6" w14:textId="77777777" w:rsidR="00ED1DAA" w:rsidRDefault="00ED1DAA" w:rsidP="002D13D9"/>
    <w:p w14:paraId="074FEF4E" w14:textId="77777777" w:rsidR="00ED1DAA" w:rsidRDefault="00C761F0" w:rsidP="002D13D9">
      <w:r w:rsidRPr="00A37518">
        <w:t xml:space="preserve"> ＜本件に関するお問い合わせ先＞ </w:t>
      </w:r>
    </w:p>
    <w:p w14:paraId="27D79F69" w14:textId="58992C93" w:rsidR="00C761F0" w:rsidRPr="00A37518" w:rsidRDefault="00C761F0" w:rsidP="002D13D9">
      <w:r w:rsidRPr="00A37518">
        <w:t>ＰＳジャパン株式会社 営業部 ＴＥＬ：03-5689-6565</w:t>
      </w:r>
    </w:p>
    <w:sectPr w:rsidR="00C761F0" w:rsidRPr="00A375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89352" w14:textId="77777777" w:rsidR="00923A32" w:rsidRDefault="00923A32" w:rsidP="003D6146">
      <w:r>
        <w:separator/>
      </w:r>
    </w:p>
  </w:endnote>
  <w:endnote w:type="continuationSeparator" w:id="0">
    <w:p w14:paraId="745F9AD3" w14:textId="77777777" w:rsidR="00923A32" w:rsidRDefault="00923A32" w:rsidP="003D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AB45A" w14:textId="77777777" w:rsidR="00923A32" w:rsidRDefault="00923A32" w:rsidP="003D6146">
      <w:r>
        <w:separator/>
      </w:r>
    </w:p>
  </w:footnote>
  <w:footnote w:type="continuationSeparator" w:id="0">
    <w:p w14:paraId="671C915F" w14:textId="77777777" w:rsidR="00923A32" w:rsidRDefault="00923A32" w:rsidP="003D6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77"/>
    <w:rsid w:val="0001007C"/>
    <w:rsid w:val="000640A9"/>
    <w:rsid w:val="00074518"/>
    <w:rsid w:val="0007545F"/>
    <w:rsid w:val="000A6269"/>
    <w:rsid w:val="00131E94"/>
    <w:rsid w:val="001E50BE"/>
    <w:rsid w:val="00247132"/>
    <w:rsid w:val="002C734C"/>
    <w:rsid w:val="002D13D9"/>
    <w:rsid w:val="00326E56"/>
    <w:rsid w:val="00355E44"/>
    <w:rsid w:val="003720D9"/>
    <w:rsid w:val="0038175D"/>
    <w:rsid w:val="003D19D4"/>
    <w:rsid w:val="003D6146"/>
    <w:rsid w:val="004357F2"/>
    <w:rsid w:val="004567E6"/>
    <w:rsid w:val="004E54C6"/>
    <w:rsid w:val="005E7D19"/>
    <w:rsid w:val="005F7D77"/>
    <w:rsid w:val="006F63CB"/>
    <w:rsid w:val="007031FD"/>
    <w:rsid w:val="007047CA"/>
    <w:rsid w:val="00741F54"/>
    <w:rsid w:val="00783E11"/>
    <w:rsid w:val="007D505B"/>
    <w:rsid w:val="007E02C9"/>
    <w:rsid w:val="007E343E"/>
    <w:rsid w:val="007F4BD9"/>
    <w:rsid w:val="008740AE"/>
    <w:rsid w:val="008937EC"/>
    <w:rsid w:val="008B0903"/>
    <w:rsid w:val="008D58AA"/>
    <w:rsid w:val="00923A32"/>
    <w:rsid w:val="00926D8D"/>
    <w:rsid w:val="009535DD"/>
    <w:rsid w:val="00987903"/>
    <w:rsid w:val="009912EB"/>
    <w:rsid w:val="00A14702"/>
    <w:rsid w:val="00A37518"/>
    <w:rsid w:val="00A61F5D"/>
    <w:rsid w:val="00AC7F0F"/>
    <w:rsid w:val="00B530F2"/>
    <w:rsid w:val="00B70F59"/>
    <w:rsid w:val="00B72A55"/>
    <w:rsid w:val="00C24D17"/>
    <w:rsid w:val="00C761F0"/>
    <w:rsid w:val="00CB10A1"/>
    <w:rsid w:val="00D52AB4"/>
    <w:rsid w:val="00D62764"/>
    <w:rsid w:val="00D66469"/>
    <w:rsid w:val="00D85DD9"/>
    <w:rsid w:val="00DC322E"/>
    <w:rsid w:val="00DF1445"/>
    <w:rsid w:val="00E02767"/>
    <w:rsid w:val="00E6264B"/>
    <w:rsid w:val="00EA70EE"/>
    <w:rsid w:val="00ED1DAA"/>
    <w:rsid w:val="00F67B0C"/>
    <w:rsid w:val="00FA13BD"/>
    <w:rsid w:val="00FB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CF84E"/>
  <w15:chartTrackingRefBased/>
  <w15:docId w15:val="{B951D861-D14C-47ED-A069-22B0FEB3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D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D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D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D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D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D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D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7D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7D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7D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F7D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7D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7D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7D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7D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7D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7D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7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D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7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D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7D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D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7D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7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7D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7D77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5F7D77"/>
  </w:style>
  <w:style w:type="character" w:customStyle="1" w:styleId="ab">
    <w:name w:val="日付 (文字)"/>
    <w:basedOn w:val="a0"/>
    <w:link w:val="aa"/>
    <w:uiPriority w:val="99"/>
    <w:semiHidden/>
    <w:rsid w:val="005F7D77"/>
  </w:style>
  <w:style w:type="paragraph" w:styleId="ac">
    <w:name w:val="header"/>
    <w:basedOn w:val="a"/>
    <w:link w:val="ad"/>
    <w:uiPriority w:val="99"/>
    <w:unhideWhenUsed/>
    <w:rsid w:val="003D614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D6146"/>
  </w:style>
  <w:style w:type="paragraph" w:styleId="ae">
    <w:name w:val="footer"/>
    <w:basedOn w:val="a"/>
    <w:link w:val="af"/>
    <w:uiPriority w:val="99"/>
    <w:unhideWhenUsed/>
    <w:rsid w:val="003D614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D6146"/>
  </w:style>
  <w:style w:type="paragraph" w:styleId="af0">
    <w:name w:val="Revision"/>
    <w:hidden/>
    <w:uiPriority w:val="99"/>
    <w:semiHidden/>
    <w:rsid w:val="00F67B0C"/>
  </w:style>
  <w:style w:type="paragraph" w:styleId="af1">
    <w:name w:val="Closing"/>
    <w:basedOn w:val="a"/>
    <w:link w:val="af2"/>
    <w:uiPriority w:val="99"/>
    <w:unhideWhenUsed/>
    <w:rsid w:val="00ED1DAA"/>
    <w:pPr>
      <w:jc w:val="right"/>
    </w:pPr>
  </w:style>
  <w:style w:type="character" w:customStyle="1" w:styleId="af2">
    <w:name w:val="結語 (文字)"/>
    <w:basedOn w:val="a0"/>
    <w:link w:val="af1"/>
    <w:uiPriority w:val="99"/>
    <w:rsid w:val="00ED1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6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5E9790BCEC464DBAA51A3BB10E88A3" ma:contentTypeVersion="13" ma:contentTypeDescription="新しいドキュメントを作成します。" ma:contentTypeScope="" ma:versionID="441bbb8644d80c0d95112e16fea3c382">
  <xsd:schema xmlns:xsd="http://www.w3.org/2001/XMLSchema" xmlns:xs="http://www.w3.org/2001/XMLSchema" xmlns:p="http://schemas.microsoft.com/office/2006/metadata/properties" xmlns:ns2="590a868f-f100-42a7-88db-9f54bffc60be" xmlns:ns3="e61a239f-e132-4ea4-a469-68a7829c1f20" targetNamespace="http://schemas.microsoft.com/office/2006/metadata/properties" ma:root="true" ma:fieldsID="6bb0200637f252257a08f7fbe90cfbe7" ns2:_="" ns3:_="">
    <xsd:import namespace="590a868f-f100-42a7-88db-9f54bffc60be"/>
    <xsd:import namespace="e61a239f-e132-4ea4-a469-68a7829c1f20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a868f-f100-42a7-88db-9f54bffc60be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a239f-e132-4ea4-a469-68a7829c1f2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0fb3d21-e714-4a5a-a490-2749656bd4a1}" ma:internalName="TaxCatchAll" ma:showField="CatchAllData" ma:web="e61a239f-e132-4ea4-a469-68a7829c1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1a239f-e132-4ea4-a469-68a7829c1f20" xsi:nil="true"/>
    <lcf76f155ced4ddcb4097134ff3c332f xmlns="590a868f-f100-42a7-88db-9f54bffc6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3E9005-EE33-429B-A677-6859B28711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505D6-0E7A-42D5-94E6-4DE5992EA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a868f-f100-42a7-88db-9f54bffc60be"/>
    <ds:schemaRef ds:uri="e61a239f-e132-4ea4-a469-68a7829c1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931B35-B540-48DF-825E-AF7382A421BC}">
  <ds:schemaRefs>
    <ds:schemaRef ds:uri="http://schemas.microsoft.com/office/2006/metadata/properties"/>
    <ds:schemaRef ds:uri="http://schemas.microsoft.com/office/infopath/2007/PartnerControls"/>
    <ds:schemaRef ds:uri="e61a239f-e132-4ea4-a469-68a7829c1f20"/>
    <ds:schemaRef ds:uri="590a868f-f100-42a7-88db-9f54bffc60be"/>
  </ds:schemaRefs>
</ds:datastoreItem>
</file>

<file path=docMetadata/LabelInfo.xml><?xml version="1.0" encoding="utf-8"?>
<clbl:labelList xmlns:clbl="http://schemas.microsoft.com/office/2020/mipLabelMetadata">
  <clbl:label id="{fdc3f8bd-993b-4d30-98b4-f531ed2ecc5c}" enabled="0" method="" siteId="{fdc3f8bd-993b-4d30-98b4-f531ed2ecc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旭化成グループ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青井　良孝(Aoi, Yoshitaka)</dc:creator>
  <cp:keywords/>
  <dc:description/>
  <cp:lastModifiedBy>青井　良孝(Aoi, Yoshitaka)</cp:lastModifiedBy>
  <cp:revision>3</cp:revision>
  <cp:lastPrinted>2026-06-15T04:54:00Z</cp:lastPrinted>
  <dcterms:created xsi:type="dcterms:W3CDTF">2026-06-17T05:54:00Z</dcterms:created>
  <dcterms:modified xsi:type="dcterms:W3CDTF">2026-06-18T01:03:00Z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0x010100B05E9790BCEC464DBAA51A3BB10E88A3</vt:lpwstr>
  </property>
  <property fmtid="{D5CDD505-2E9C-101B-9397-08002B2CF9AE}" pid="3" name="MediaServiceImageTags">
    <vt:lpwstr/>
  </property>
</Properties>
</file>